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6" w:rsidRPr="00136F04" w:rsidRDefault="00871876" w:rsidP="00D84D0B">
      <w:pPr>
        <w:tabs>
          <w:tab w:val="left" w:pos="1695"/>
          <w:tab w:val="center" w:pos="6874"/>
        </w:tabs>
        <w:spacing w:after="0"/>
        <w:ind w:left="-567" w:firstLine="567"/>
        <w:rPr>
          <w:b/>
          <w:i/>
          <w:sz w:val="28"/>
          <w:szCs w:val="28"/>
          <w:lang w:val="en-GB"/>
        </w:rPr>
      </w:pPr>
      <w:r w:rsidRPr="00136F04">
        <w:rPr>
          <w:b/>
          <w:i/>
          <w:sz w:val="28"/>
          <w:szCs w:val="28"/>
          <w:lang w:val="en-GB"/>
        </w:rPr>
        <w:t>SLOVAKIA</w:t>
      </w:r>
    </w:p>
    <w:p w:rsidR="00871876" w:rsidRPr="00136F04" w:rsidRDefault="00871876" w:rsidP="00D84D0B">
      <w:pPr>
        <w:spacing w:after="0"/>
        <w:rPr>
          <w:b/>
          <w:i/>
          <w:iCs/>
          <w:sz w:val="28"/>
          <w:szCs w:val="28"/>
          <w:lang w:val="en-GB"/>
        </w:rPr>
      </w:pPr>
      <w:r w:rsidRPr="00136F04">
        <w:rPr>
          <w:b/>
          <w:i/>
          <w:iCs/>
          <w:sz w:val="28"/>
          <w:szCs w:val="28"/>
        </w:rPr>
        <w:t>Building trust and connecting pre-school with different actors within the local community</w:t>
      </w:r>
      <w:r w:rsidRPr="00136F04">
        <w:rPr>
          <w:b/>
          <w:i/>
          <w:iCs/>
          <w:sz w:val="28"/>
          <w:szCs w:val="28"/>
          <w:lang w:val="en-GB"/>
        </w:rPr>
        <w:t xml:space="preserve"> </w:t>
      </w:r>
    </w:p>
    <w:p w:rsidR="00871876" w:rsidRDefault="00871876" w:rsidP="00871876">
      <w:pPr>
        <w:spacing w:after="0"/>
        <w:jc w:val="center"/>
        <w:rPr>
          <w:i/>
          <w:iCs/>
          <w:lang w:val="en-GB"/>
        </w:rPr>
      </w:pP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i/>
          <w:iCs/>
          <w:color w:val="auto"/>
          <w:lang w:eastAsia="en-US"/>
        </w:rPr>
      </w:pPr>
      <w:proofErr w:type="spellStart"/>
      <w:r w:rsidRPr="007B3350">
        <w:rPr>
          <w:rFonts w:ascii="Calibri" w:eastAsia="Calibri" w:hAnsi="Calibri" w:cs="Times New Roman"/>
          <w:b/>
          <w:color w:val="auto"/>
          <w:lang w:eastAsia="en-US"/>
        </w:rPr>
        <w:t>Analysing</w:t>
      </w:r>
      <w:proofErr w:type="spellEnd"/>
      <w:r w:rsidRPr="007B3350">
        <w:rPr>
          <w:rFonts w:ascii="Calibri" w:eastAsia="Calibri" w:hAnsi="Calibri" w:cs="Times New Roman"/>
          <w:b/>
          <w:color w:val="auto"/>
          <w:lang w:eastAsia="en-US"/>
        </w:rPr>
        <w:t xml:space="preserve"> prejudice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i/>
          <w:iCs/>
          <w:color w:val="auto"/>
          <w:lang w:eastAsia="en-US"/>
        </w:rPr>
        <w:t xml:space="preserve">45 </w:t>
      </w:r>
      <w:proofErr w:type="spellStart"/>
      <w:r w:rsidRPr="007B3350">
        <w:rPr>
          <w:rFonts w:ascii="Calibri" w:eastAsia="Calibri" w:hAnsi="Calibri" w:cs="Times New Roman"/>
          <w:i/>
          <w:iCs/>
          <w:color w:val="auto"/>
          <w:lang w:eastAsia="en-US"/>
        </w:rPr>
        <w:t>mins</w:t>
      </w:r>
      <w:proofErr w:type="spellEnd"/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Times New Roman"/>
          <w:b/>
          <w:i/>
          <w:color w:val="auto"/>
          <w:lang w:eastAsia="en-US"/>
        </w:rPr>
        <w:t>Aims</w:t>
      </w:r>
      <w:r>
        <w:rPr>
          <w:rFonts w:ascii="Calibri" w:eastAsia="Calibri" w:hAnsi="Calibri" w:cs="Times New Roman"/>
          <w:color w:val="auto"/>
          <w:lang w:eastAsia="en-US"/>
        </w:rPr>
        <w:t xml:space="preserve">: 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• </w:t>
      </w:r>
      <w:proofErr w:type="spellStart"/>
      <w:r w:rsidRPr="007B3350">
        <w:rPr>
          <w:rFonts w:ascii="Calibri" w:eastAsia="Calibri" w:hAnsi="Calibri" w:cs="Times New Roman"/>
          <w:color w:val="auto"/>
          <w:lang w:eastAsia="en-US"/>
        </w:rPr>
        <w:t>Analyse</w:t>
      </w:r>
      <w:proofErr w:type="spell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the feelings caused by exclusion</w:t>
      </w:r>
    </w:p>
    <w:p w:rsidR="007B3350" w:rsidRDefault="007B3350" w:rsidP="007B3350">
      <w:pPr>
        <w:spacing w:after="200" w:line="276" w:lineRule="auto"/>
        <w:ind w:firstLine="708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Times New Roman"/>
          <w:color w:val="auto"/>
          <w:lang w:eastAsia="en-US"/>
        </w:rPr>
        <w:t xml:space="preserve">• Examine inclusive and exclusive </w:t>
      </w:r>
      <w:proofErr w:type="spellStart"/>
      <w:r w:rsidRPr="007B3350">
        <w:rPr>
          <w:rFonts w:ascii="Calibri" w:eastAsia="Calibri" w:hAnsi="Calibri" w:cs="Times New Roman"/>
          <w:color w:val="auto"/>
          <w:lang w:eastAsia="en-US"/>
        </w:rPr>
        <w:t>behaviours</w:t>
      </w:r>
      <w:proofErr w:type="spell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and the dynamics of exclusion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Times New Roman"/>
          <w:b/>
          <w:i/>
          <w:color w:val="auto"/>
          <w:lang w:eastAsia="en-US"/>
        </w:rPr>
        <w:t>Group</w:t>
      </w:r>
      <w:r>
        <w:rPr>
          <w:rFonts w:ascii="Calibri" w:eastAsia="Calibri" w:hAnsi="Calibri" w:cs="Times New Roman"/>
          <w:color w:val="auto"/>
          <w:lang w:eastAsia="en-US"/>
        </w:rPr>
        <w:t xml:space="preserve">: </w:t>
      </w:r>
      <w:r w:rsidRPr="007B3350">
        <w:rPr>
          <w:rFonts w:ascii="Calibri" w:eastAsia="Calibri" w:hAnsi="Calibri" w:cs="Times New Roman"/>
          <w:color w:val="auto"/>
          <w:lang w:eastAsia="en-US"/>
        </w:rPr>
        <w:t>• 10-25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Times New Roman"/>
          <w:b/>
          <w:i/>
          <w:color w:val="auto"/>
          <w:lang w:eastAsia="en-US"/>
        </w:rPr>
        <w:t>Material needed</w:t>
      </w:r>
      <w:r>
        <w:rPr>
          <w:rFonts w:ascii="Calibri" w:eastAsia="Calibri" w:hAnsi="Calibri" w:cs="Times New Roman"/>
          <w:b/>
          <w:i/>
          <w:color w:val="auto"/>
          <w:lang w:eastAsia="en-US"/>
        </w:rPr>
        <w:t xml:space="preserve">: </w:t>
      </w:r>
      <w:r w:rsidRPr="007B3350">
        <w:rPr>
          <w:rFonts w:ascii="Calibri" w:eastAsia="Calibri" w:hAnsi="Calibri" w:cs="Times New Roman"/>
          <w:color w:val="auto"/>
          <w:lang w:eastAsia="en-US"/>
        </w:rPr>
        <w:t>• flipchart; markers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b/>
          <w:i/>
          <w:color w:val="auto"/>
          <w:lang w:eastAsia="en-US"/>
        </w:rPr>
      </w:pPr>
      <w:r w:rsidRPr="007B3350">
        <w:rPr>
          <w:rFonts w:ascii="Calibri" w:eastAsia="Calibri" w:hAnsi="Calibri" w:cs="Times New Roman"/>
          <w:b/>
          <w:i/>
          <w:color w:val="auto"/>
          <w:lang w:eastAsia="en-US"/>
        </w:rPr>
        <w:t>Description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Calibri"/>
          <w:color w:val="auto"/>
          <w:lang w:eastAsia="en-US"/>
        </w:rPr>
        <w:t>􀂾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ask a group of volunteers (4-5 people) to leave the room, divide the rest of the group in small groups, one for each of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color w:val="auto"/>
          <w:lang w:eastAsia="en-US"/>
        </w:rPr>
        <w:t>the volunteer outside the room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Calibri"/>
          <w:color w:val="auto"/>
          <w:lang w:eastAsia="en-US"/>
        </w:rPr>
        <w:t>􀂾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</w:t>
      </w:r>
      <w:proofErr w:type="gramStart"/>
      <w:r w:rsidRPr="007B3350">
        <w:rPr>
          <w:rFonts w:ascii="Calibri" w:eastAsia="Calibri" w:hAnsi="Calibri" w:cs="Times New Roman"/>
          <w:color w:val="auto"/>
          <w:lang w:eastAsia="en-US"/>
        </w:rPr>
        <w:t>the</w:t>
      </w:r>
      <w:proofErr w:type="gram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small groups are instructed to start a discussion and keep the volunteers out of it, they can use any strategy they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color w:val="auto"/>
          <w:lang w:eastAsia="en-US"/>
        </w:rPr>
        <w:t>want except physical violence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Calibri"/>
          <w:color w:val="auto"/>
          <w:lang w:eastAsia="en-US"/>
        </w:rPr>
        <w:t>􀂾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</w:t>
      </w:r>
      <w:proofErr w:type="gramStart"/>
      <w:r w:rsidRPr="007B3350">
        <w:rPr>
          <w:rFonts w:ascii="Calibri" w:eastAsia="Calibri" w:hAnsi="Calibri" w:cs="Times New Roman"/>
          <w:color w:val="auto"/>
          <w:lang w:eastAsia="en-US"/>
        </w:rPr>
        <w:t>the</w:t>
      </w:r>
      <w:proofErr w:type="gram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volunteers are instructed to come back in the room and try to enter into the small groups and join the discussions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Calibri"/>
          <w:color w:val="auto"/>
          <w:lang w:eastAsia="en-US"/>
        </w:rPr>
        <w:t>􀂾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</w:t>
      </w:r>
      <w:proofErr w:type="gramStart"/>
      <w:r w:rsidRPr="007B3350">
        <w:rPr>
          <w:rFonts w:ascii="Calibri" w:eastAsia="Calibri" w:hAnsi="Calibri" w:cs="Times New Roman"/>
          <w:color w:val="auto"/>
          <w:lang w:eastAsia="en-US"/>
        </w:rPr>
        <w:t>the</w:t>
      </w:r>
      <w:proofErr w:type="gram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trainers observe what is going on in the groups for 5-10 minutes max (if tension grows too much stop the activity)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Calibri"/>
          <w:color w:val="auto"/>
          <w:lang w:eastAsia="en-US"/>
        </w:rPr>
        <w:t>􀂾</w:t>
      </w:r>
      <w:r w:rsidRPr="007B3350">
        <w:rPr>
          <w:rFonts w:ascii="Calibri" w:eastAsia="Calibri" w:hAnsi="Calibri" w:cs="Times New Roman"/>
          <w:color w:val="auto"/>
          <w:lang w:eastAsia="en-US"/>
        </w:rPr>
        <w:t xml:space="preserve"> divide a flipchart in four pieces and </w:t>
      </w:r>
      <w:r>
        <w:rPr>
          <w:rFonts w:ascii="Calibri" w:eastAsia="Calibri" w:hAnsi="Calibri" w:cs="Times New Roman"/>
          <w:color w:val="auto"/>
          <w:lang w:eastAsia="en-US"/>
        </w:rPr>
        <w:t>f</w:t>
      </w:r>
      <w:r w:rsidRPr="007B3350">
        <w:rPr>
          <w:rFonts w:ascii="Calibri" w:eastAsia="Calibri" w:hAnsi="Calibri" w:cs="Times New Roman"/>
          <w:color w:val="auto"/>
          <w:lang w:eastAsia="en-US"/>
        </w:rPr>
        <w:t>acilitate a discussion about the strategies used by the excluded to be accepted,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color w:val="auto"/>
          <w:lang w:eastAsia="en-US"/>
        </w:rPr>
        <w:t>the strategies used by the excluders to keep the volunteers out, and how people felt as excluded/ excluders. Discuss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color w:val="auto"/>
          <w:lang w:eastAsia="en-US"/>
        </w:rPr>
        <w:t>the effect of exclusion on a long term, at personal, group and society level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7B3350">
        <w:rPr>
          <w:rFonts w:ascii="Calibri" w:eastAsia="Calibri" w:hAnsi="Calibri" w:cs="Times New Roman"/>
          <w:color w:val="auto"/>
          <w:lang w:eastAsia="en-US"/>
        </w:rPr>
        <w:t>further info/source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7B3350">
        <w:rPr>
          <w:rFonts w:ascii="Calibri" w:eastAsia="Calibri" w:hAnsi="Calibri" w:cs="Times New Roman"/>
          <w:b/>
          <w:bCs/>
          <w:i/>
          <w:iCs/>
          <w:color w:val="auto"/>
          <w:lang w:eastAsia="en-US"/>
        </w:rPr>
        <w:t xml:space="preserve">Peer Trainers Manual </w:t>
      </w:r>
      <w:r w:rsidRPr="007B3350">
        <w:rPr>
          <w:rFonts w:ascii="Calibri" w:eastAsia="Calibri" w:hAnsi="Calibri" w:cs="Times New Roman"/>
          <w:color w:val="auto"/>
          <w:lang w:eastAsia="en-US"/>
        </w:rPr>
        <w:t>© Anti-Defamation League A WORLD OF DIFFERENCE® Institute</w:t>
      </w:r>
    </w:p>
    <w:p w:rsidR="007B3350" w:rsidRPr="007B3350" w:rsidRDefault="007B3350" w:rsidP="007B335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proofErr w:type="gramStart"/>
      <w:r w:rsidRPr="007B3350">
        <w:rPr>
          <w:rFonts w:ascii="Calibri" w:eastAsia="Calibri" w:hAnsi="Calibri" w:cs="Times New Roman"/>
          <w:color w:val="auto"/>
          <w:lang w:eastAsia="en-US"/>
        </w:rPr>
        <w:t>tool</w:t>
      </w:r>
      <w:proofErr w:type="gramEnd"/>
      <w:r w:rsidRPr="007B3350">
        <w:rPr>
          <w:rFonts w:ascii="Calibri" w:eastAsia="Calibri" w:hAnsi="Calibri" w:cs="Times New Roman"/>
          <w:color w:val="auto"/>
          <w:lang w:eastAsia="en-US"/>
        </w:rPr>
        <w:t xml:space="preserve"> types: exercise (circle game)</w:t>
      </w:r>
    </w:p>
    <w:p w:rsidR="008D0BC8" w:rsidRPr="007B3350" w:rsidRDefault="008D0BC8" w:rsidP="008D0BC8">
      <w:pPr>
        <w:spacing w:after="0"/>
        <w:jc w:val="both"/>
        <w:rPr>
          <w:iCs/>
          <w:lang w:val="en-GB"/>
        </w:rPr>
      </w:pPr>
      <w:bookmarkStart w:id="0" w:name="_GoBack"/>
      <w:bookmarkEnd w:id="0"/>
    </w:p>
    <w:sectPr w:rsidR="008D0BC8" w:rsidRPr="007B3350" w:rsidSect="00645457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D5" w:rsidRDefault="004D24D5" w:rsidP="00D75F05">
      <w:pPr>
        <w:spacing w:after="0" w:line="240" w:lineRule="auto"/>
      </w:pPr>
      <w:r>
        <w:separator/>
      </w:r>
    </w:p>
  </w:endnote>
  <w:endnote w:type="continuationSeparator" w:id="0">
    <w:p w:rsidR="004D24D5" w:rsidRDefault="004D24D5" w:rsidP="00D7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05" w:rsidRDefault="00A8706A">
    <w:pPr>
      <w:pStyle w:val="Footer"/>
    </w:pPr>
    <w:r w:rsidRPr="00D75F05"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676D4D3C" wp14:editId="6738E610">
          <wp:simplePos x="0" y="0"/>
          <wp:positionH relativeFrom="column">
            <wp:posOffset>1809115</wp:posOffset>
          </wp:positionH>
          <wp:positionV relativeFrom="paragraph">
            <wp:posOffset>-245745</wp:posOffset>
          </wp:positionV>
          <wp:extent cx="485775" cy="702310"/>
          <wp:effectExtent l="0" t="0" r="9525" b="254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F05"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CDEE9E7" wp14:editId="5EC00095">
          <wp:simplePos x="0" y="0"/>
          <wp:positionH relativeFrom="column">
            <wp:posOffset>174625</wp:posOffset>
          </wp:positionH>
          <wp:positionV relativeFrom="paragraph">
            <wp:posOffset>-99695</wp:posOffset>
          </wp:positionV>
          <wp:extent cx="1056005" cy="393065"/>
          <wp:effectExtent l="0" t="0" r="0" b="6985"/>
          <wp:wrapNone/>
          <wp:docPr id="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F05"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06E340C7" wp14:editId="5738D44E">
          <wp:simplePos x="0" y="0"/>
          <wp:positionH relativeFrom="column">
            <wp:posOffset>5180965</wp:posOffset>
          </wp:positionH>
          <wp:positionV relativeFrom="paragraph">
            <wp:posOffset>-140970</wp:posOffset>
          </wp:positionV>
          <wp:extent cx="481965" cy="53721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F05"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3A358F26" wp14:editId="33C18457">
          <wp:simplePos x="0" y="0"/>
          <wp:positionH relativeFrom="column">
            <wp:posOffset>4041140</wp:posOffset>
          </wp:positionH>
          <wp:positionV relativeFrom="paragraph">
            <wp:posOffset>-140970</wp:posOffset>
          </wp:positionV>
          <wp:extent cx="814705" cy="429895"/>
          <wp:effectExtent l="0" t="0" r="4445" b="8255"/>
          <wp:wrapNone/>
          <wp:docPr id="3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21FEC7C9" wp14:editId="46433D1D">
          <wp:simplePos x="0" y="0"/>
          <wp:positionH relativeFrom="column">
            <wp:posOffset>2872105</wp:posOffset>
          </wp:positionH>
          <wp:positionV relativeFrom="paragraph">
            <wp:posOffset>-250190</wp:posOffset>
          </wp:positionV>
          <wp:extent cx="781050" cy="78105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lovek v tišini_CZ_logo.g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D5" w:rsidRDefault="004D24D5" w:rsidP="00D75F05">
      <w:pPr>
        <w:spacing w:after="0" w:line="240" w:lineRule="auto"/>
      </w:pPr>
      <w:r>
        <w:separator/>
      </w:r>
    </w:p>
  </w:footnote>
  <w:footnote w:type="continuationSeparator" w:id="0">
    <w:p w:rsidR="004D24D5" w:rsidRDefault="004D24D5" w:rsidP="00D7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6F" w:rsidRPr="007F3F00" w:rsidRDefault="00D62C6F" w:rsidP="00D62C6F">
    <w:pPr>
      <w:pStyle w:val="Header"/>
      <w:jc w:val="right"/>
      <w:rPr>
        <w:i/>
        <w:sz w:val="20"/>
      </w:rPr>
    </w:pPr>
    <w:r w:rsidRPr="007F3F00">
      <w:rPr>
        <w:i/>
        <w:noProof/>
        <w:lang w:eastAsia="en-US"/>
      </w:rPr>
      <w:drawing>
        <wp:anchor distT="0" distB="0" distL="114300" distR="114300" simplePos="0" relativeHeight="251658240" behindDoc="0" locked="0" layoutInCell="1" allowOverlap="1" wp14:anchorId="295B9E6A" wp14:editId="3AD909EC">
          <wp:simplePos x="0" y="0"/>
          <wp:positionH relativeFrom="column">
            <wp:posOffset>929005</wp:posOffset>
          </wp:positionH>
          <wp:positionV relativeFrom="paragraph">
            <wp:posOffset>36830</wp:posOffset>
          </wp:positionV>
          <wp:extent cx="1438910" cy="408305"/>
          <wp:effectExtent l="0" t="0" r="889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F00">
      <w:rPr>
        <w:i/>
        <w:noProof/>
        <w:lang w:eastAsia="en-US"/>
      </w:rPr>
      <w:drawing>
        <wp:anchor distT="0" distB="0" distL="114300" distR="114300" simplePos="0" relativeHeight="251659264" behindDoc="0" locked="0" layoutInCell="1" allowOverlap="1" wp14:anchorId="335E6C2A" wp14:editId="48686165">
          <wp:simplePos x="0" y="0"/>
          <wp:positionH relativeFrom="column">
            <wp:posOffset>-204470</wp:posOffset>
          </wp:positionH>
          <wp:positionV relativeFrom="paragraph">
            <wp:posOffset>-330200</wp:posOffset>
          </wp:positionV>
          <wp:extent cx="1320800" cy="7702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ETAUN7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F00">
      <w:rPr>
        <w:i/>
        <w:sz w:val="20"/>
      </w:rPr>
      <w:t>KHETAUN (TOGETHER): With Key Steps to Inclusion of</w:t>
    </w:r>
  </w:p>
  <w:p w:rsidR="00D75F05" w:rsidRPr="007F3F00" w:rsidRDefault="00D62C6F" w:rsidP="00D62C6F">
    <w:pPr>
      <w:pStyle w:val="Header"/>
      <w:jc w:val="right"/>
      <w:rPr>
        <w:i/>
        <w:sz w:val="20"/>
      </w:rPr>
    </w:pPr>
    <w:r w:rsidRPr="007F3F00">
      <w:rPr>
        <w:i/>
        <w:sz w:val="20"/>
      </w:rPr>
      <w:t>Romani Children into Quality Early Childhood Programs</w:t>
    </w:r>
    <w:r w:rsidRPr="007F3F00">
      <w:rPr>
        <w:i/>
        <w:noProof/>
        <w:sz w:val="20"/>
        <w:lang w:val="sl-SI"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EC3"/>
    <w:multiLevelType w:val="hybridMultilevel"/>
    <w:tmpl w:val="73109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2530"/>
    <w:multiLevelType w:val="hybridMultilevel"/>
    <w:tmpl w:val="9A4E1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C0C30"/>
    <w:multiLevelType w:val="hybridMultilevel"/>
    <w:tmpl w:val="5D423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34A4"/>
    <w:multiLevelType w:val="hybridMultilevel"/>
    <w:tmpl w:val="57E6A9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1352EE"/>
    <w:multiLevelType w:val="hybridMultilevel"/>
    <w:tmpl w:val="B836892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261CC"/>
    <w:multiLevelType w:val="hybridMultilevel"/>
    <w:tmpl w:val="50765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46CC3"/>
    <w:multiLevelType w:val="hybridMultilevel"/>
    <w:tmpl w:val="998C3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636E5"/>
    <w:multiLevelType w:val="hybridMultilevel"/>
    <w:tmpl w:val="061E08FC"/>
    <w:lvl w:ilvl="0" w:tplc="05D28A8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C3F1C"/>
    <w:multiLevelType w:val="hybridMultilevel"/>
    <w:tmpl w:val="2BB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921D4"/>
    <w:multiLevelType w:val="hybridMultilevel"/>
    <w:tmpl w:val="EE749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44E32"/>
    <w:multiLevelType w:val="hybridMultilevel"/>
    <w:tmpl w:val="13F4C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5"/>
    <w:rsid w:val="000019F8"/>
    <w:rsid w:val="0029668B"/>
    <w:rsid w:val="004D24D5"/>
    <w:rsid w:val="0050478C"/>
    <w:rsid w:val="00593A2F"/>
    <w:rsid w:val="00645457"/>
    <w:rsid w:val="007B3350"/>
    <w:rsid w:val="007F3F00"/>
    <w:rsid w:val="00871876"/>
    <w:rsid w:val="008D0BC8"/>
    <w:rsid w:val="00A8706A"/>
    <w:rsid w:val="00CB6B67"/>
    <w:rsid w:val="00D62C6F"/>
    <w:rsid w:val="00D75F05"/>
    <w:rsid w:val="00D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05"/>
    <w:pPr>
      <w:spacing w:after="160" w:line="312" w:lineRule="auto"/>
    </w:pPr>
    <w:rPr>
      <w:rFonts w:eastAsiaTheme="minorEastAsia"/>
      <w:color w:val="1F497D" w:themeColor="text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75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05"/>
    <w:rPr>
      <w:rFonts w:eastAsiaTheme="minorEastAsia"/>
      <w:color w:val="1F497D" w:themeColor="text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7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05"/>
    <w:rPr>
      <w:rFonts w:eastAsiaTheme="minorEastAsia"/>
      <w:color w:val="1F497D" w:themeColor="text2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05"/>
    <w:rPr>
      <w:rFonts w:ascii="Tahoma" w:eastAsiaTheme="minorEastAsia" w:hAnsi="Tahoma" w:cs="Tahoma"/>
      <w:color w:val="1F497D" w:themeColor="text2"/>
      <w:sz w:val="16"/>
      <w:szCs w:val="16"/>
      <w:lang w:val="en-US" w:eastAsia="ja-JP"/>
    </w:rPr>
  </w:style>
  <w:style w:type="paragraph" w:customStyle="1" w:styleId="Standard1">
    <w:name w:val="Standard1"/>
    <w:basedOn w:val="Normal"/>
    <w:rsid w:val="00871876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D0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05"/>
    <w:pPr>
      <w:spacing w:after="160" w:line="312" w:lineRule="auto"/>
    </w:pPr>
    <w:rPr>
      <w:rFonts w:eastAsiaTheme="minorEastAsia"/>
      <w:color w:val="1F497D" w:themeColor="text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75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05"/>
    <w:rPr>
      <w:rFonts w:eastAsiaTheme="minorEastAsia"/>
      <w:color w:val="1F497D" w:themeColor="text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7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05"/>
    <w:rPr>
      <w:rFonts w:eastAsiaTheme="minorEastAsia"/>
      <w:color w:val="1F497D" w:themeColor="text2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05"/>
    <w:rPr>
      <w:rFonts w:ascii="Tahoma" w:eastAsiaTheme="minorEastAsia" w:hAnsi="Tahoma" w:cs="Tahoma"/>
      <w:color w:val="1F497D" w:themeColor="text2"/>
      <w:sz w:val="16"/>
      <w:szCs w:val="16"/>
      <w:lang w:val="en-US" w:eastAsia="ja-JP"/>
    </w:rPr>
  </w:style>
  <w:style w:type="paragraph" w:customStyle="1" w:styleId="Standard1">
    <w:name w:val="Standard1"/>
    <w:basedOn w:val="Normal"/>
    <w:rsid w:val="00871876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D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g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JITEA Marius</cp:lastModifiedBy>
  <cp:revision>2</cp:revision>
  <dcterms:created xsi:type="dcterms:W3CDTF">2016-04-06T07:52:00Z</dcterms:created>
  <dcterms:modified xsi:type="dcterms:W3CDTF">2016-04-06T07:52:00Z</dcterms:modified>
</cp:coreProperties>
</file>